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UKEPLAN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7548114</wp:posOffset>
            </wp:positionH>
            <wp:positionV relativeFrom="paragraph">
              <wp:posOffset>0</wp:posOffset>
            </wp:positionV>
            <wp:extent cx="1342708" cy="591946"/>
            <wp:effectExtent b="0" l="0" r="0" t="0"/>
            <wp:wrapSquare wrapText="bothSides" distB="0" distT="0" distL="114300" distR="114300"/>
            <wp:docPr id="12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2708" cy="59194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.TRINN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9900ff"/>
          <w:sz w:val="28"/>
          <w:szCs w:val="28"/>
          <w:rtl w:val="0"/>
        </w:rPr>
        <w:t xml:space="preserve">        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UKE 6  </w:t>
      </w:r>
      <w:r w:rsidDel="00000000" w:rsidR="00000000" w:rsidRPr="00000000">
        <w:rPr>
          <w:rtl w:val="0"/>
        </w:rPr>
      </w:r>
    </w:p>
    <w:tbl>
      <w:tblPr>
        <w:tblStyle w:val="Table1"/>
        <w:tblW w:w="14925.0" w:type="dxa"/>
        <w:jc w:val="left"/>
        <w:tblInd w:w="-4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85"/>
        <w:gridCol w:w="3015"/>
        <w:gridCol w:w="3075"/>
        <w:gridCol w:w="3030"/>
        <w:gridCol w:w="2820"/>
        <w:tblGridChange w:id="0">
          <w:tblGrid>
            <w:gridCol w:w="2985"/>
            <w:gridCol w:w="3015"/>
            <w:gridCol w:w="3075"/>
            <w:gridCol w:w="3030"/>
            <w:gridCol w:w="282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5"/>
            <w:shd w:fill="e0e0e0" w:val="clear"/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DETTE GJØR VI PÅ SKOLEN: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bottom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MANDAG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TIRSDAG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ONSDAG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TORSDAG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FREDAG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Samling</w:t>
              <w:br w:type="textWrapping"/>
              <w:t xml:space="preserve">Norsk</w:t>
              <w:br w:type="textWrapping"/>
              <w:t xml:space="preserve">Lek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Uke 6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Matte</w:t>
            </w:r>
          </w:p>
          <w:p w:rsidR="00000000" w:rsidDel="00000000" w:rsidP="00000000" w:rsidRDefault="00000000" w:rsidRPr="00000000" w14:paraId="00000011">
            <w:pPr>
              <w:spacing w:after="240" w:lineRule="auto"/>
              <w:ind w:left="0" w:firstLine="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Skoleslutt kl 13.35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Samling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Forestilling i gymsalen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Lek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Uteskole (Norsk / matte)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Uke 6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Skoleslutt kl 13.35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Gym / matte (husk innesko!)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Lek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Uke 6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Skoleslutt kl 12.45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Samling, uke 6 / bibliotek (husk bok!)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Forestilling i gymsalen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Samefolkets dag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Skoleslutt kl 13.35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Samling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Uke 6</w:t>
              <w:br w:type="textWrapping"/>
              <w:t xml:space="preserve">Tur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uten bål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br w:type="textWrapping"/>
              <w:t xml:space="preserve">Norsk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Skoleslutt kl 12.50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baseline"/>
                <w:rtl w:val="0"/>
              </w:rPr>
              <w:t xml:space="preserve">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LEKSE TIL TIRSDAG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LEKSE TIL ONSDAG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LEKSE TIL TORSDAG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LEKSE TIL FREDAG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LESE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28575</wp:posOffset>
                  </wp:positionV>
                  <wp:extent cx="618674" cy="240596"/>
                  <wp:effectExtent b="0" l="0" r="0" t="0"/>
                  <wp:wrapNone/>
                  <wp:docPr id="12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674" cy="2405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Zeppelin lesebok 1B s 94.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Les halve siden, men det er lov å lese hele om du vil det 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Zeppelin lesebok 1B s 95. 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Les halve siden, men det er lov å lese hele om du vil det 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SKRIVE/TEGNE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Ark i leksepermen. (Husk å skrive med gråblyant.)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vertAlign w:val="baseline"/>
                <w:rtl w:val="0"/>
              </w:rPr>
              <w:t xml:space="preserve">1 2 3 4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  <w:rtl w:val="0"/>
              </w:rPr>
              <w:t xml:space="preserve">REGNE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Ark i leksepermen. (Husk å skrive med gråblyant og at det skal skrives tall i alle rutene)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3F">
            <w:pPr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  <w:rtl w:val="0"/>
              </w:rPr>
              <w:t xml:space="preserve">       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ANNET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TURDAG! Husk klær etter vær, niste og drikkeflaske.  I dag har vi ikke bål.</w:t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30.795275590557" w:type="dxa"/>
        <w:jc w:val="left"/>
        <w:tblInd w:w="-42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45.629744676413"/>
        <w:gridCol w:w="4692.582765457072"/>
        <w:gridCol w:w="4692.582765457072"/>
        <w:tblGridChange w:id="0">
          <w:tblGrid>
            <w:gridCol w:w="5045.629744676413"/>
            <w:gridCol w:w="4692.582765457072"/>
            <w:gridCol w:w="4692.582765457072"/>
          </w:tblGrid>
        </w:tblGridChange>
      </w:tblGrid>
      <w:tr>
        <w:trPr>
          <w:cantSplit w:val="0"/>
          <w:trHeight w:val="21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br w:type="textWrapping"/>
              <w:t xml:space="preserve">Ukas info: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after="24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Leana takker for kjempekoselig gave fra dere foreldre og elever, og tusen takk for et flott halvår sammen med de skjønne barna deres her på Langenes. 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spacing w:after="24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01f1e"/>
                <w:sz w:val="20"/>
                <w:szCs w:val="20"/>
                <w:rtl w:val="0"/>
              </w:rPr>
              <w:t xml:space="preserve">Denne uka vil hele skolen markere uke 6. Skolen følger det nasjonale undervisningsopplegget fra “sex og politikk”. I år handler det om “skjermkroppen”.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highlight w:val="white"/>
                <w:rtl w:val="0"/>
              </w:rPr>
              <w:t xml:space="preserve">Uke 6 for 1.-4. trinn tematiserer «Skjerm og digital dømmekraft». Målet er at elevene skal være trygge og kompetente i sin digitale hverdag, skal utvikle digital dømmekraft og skape positive digitale opplevelser. 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spacing w:after="240" w:lineRule="auto"/>
              <w:ind w:left="720" w:hanging="360"/>
              <w:rPr>
                <w:rFonts w:ascii="Arial" w:cs="Arial" w:eastAsia="Arial" w:hAnsi="Arial"/>
                <w:color w:val="333333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highlight w:val="white"/>
                <w:rtl w:val="0"/>
              </w:rPr>
              <w:t xml:space="preserve">Vi skal på 2 forestillinger med den kulturelle skolesekken denne uka. Tirsdag er det Kjempe-jo og Lille Kari. Torsdag er det Bare fjas og blågras.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hd w:fill="ffffff" w:val="clear"/>
              <w:spacing w:after="120" w:before="120" w:line="348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Mål for perioden:</w:t>
            </w:r>
          </w:p>
          <w:p w:rsidR="00000000" w:rsidDel="00000000" w:rsidP="00000000" w:rsidRDefault="00000000" w:rsidRPr="00000000" w14:paraId="0000004A">
            <w:pPr>
              <w:spacing w:after="240" w:befor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Norsk: 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spacing w:befor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Jeg kan finne ord som rimer. 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spacing w:befor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Jeg kan klappe stavelser.</w:t>
              <w:br w:type="textWrapping"/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spacing w:after="24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Jeg kan si alle lydene i alfabetet. </w:t>
            </w:r>
          </w:p>
          <w:p w:rsidR="00000000" w:rsidDel="00000000" w:rsidP="00000000" w:rsidRDefault="00000000" w:rsidRPr="00000000" w14:paraId="0000004E">
            <w:pPr>
              <w:spacing w:after="240" w:befor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Matematikk:  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3"/>
              </w:numPr>
              <w:spacing w:after="240" w:befor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Jeg kan kjenne igjen og beskrive repeterende enheter i mønstre og lage egne mønstre. 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3"/>
              </w:numPr>
              <w:spacing w:after="240" w:befor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Jeg kan finne nabotall og lage tallrekker.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Rule="auto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</w:rPr>
              <w:drawing>
                <wp:inline distB="114300" distT="114300" distL="114300" distR="114300">
                  <wp:extent cx="2847975" cy="2273300"/>
                  <wp:effectExtent b="0" l="0" r="0" t="0"/>
                  <wp:docPr id="125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273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 </w:t>
            </w:r>
          </w:p>
        </w:tc>
      </w:tr>
    </w:tbl>
    <w:p w:rsidR="00000000" w:rsidDel="00000000" w:rsidP="00000000" w:rsidRDefault="00000000" w:rsidRPr="00000000" w14:paraId="00000053">
      <w:pPr>
        <w:jc w:val="left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8" w:top="899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mic Sans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nb-N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nb-NO" w:val="nb-NO"/>
    </w:rPr>
  </w:style>
  <w:style w:type="paragraph" w:styleId="Overskrift1">
    <w:name w:val="Overskrift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before="480" w:line="276" w:lineRule="auto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bidi="ar-SA" w:eastAsia="nb-NO" w:val="nb-NO"/>
    </w:rPr>
  </w:style>
  <w:style w:type="paragraph" w:styleId="Overskrift2">
    <w:name w:val="Overskrift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Comic Sans MS" w:hAnsi="Comic Sans MS"/>
      <w:w w:val="100"/>
      <w:position w:val="-1"/>
      <w:sz w:val="32"/>
      <w:szCs w:val="32"/>
      <w:effect w:val="none"/>
      <w:vertAlign w:val="baseline"/>
      <w:cs w:val="0"/>
      <w:em w:val="none"/>
      <w:lang w:bidi="ar-SA" w:eastAsia="nb-NO" w:val="nb-NO"/>
    </w:rPr>
  </w:style>
  <w:style w:type="paragraph" w:styleId="Overskrift4">
    <w:name w:val="Overskrift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nb-NO" w:val="nb-NO"/>
    </w:rPr>
  </w:style>
  <w:style w:type="character" w:styleId="Standardskriftforavsnitt">
    <w:name w:val="Standardskrift for avsnitt"/>
    <w:next w:val="Standardskriftforavsnit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Vanligtabell">
    <w:name w:val="Vanlig tabell"/>
    <w:next w:val="Vanligtabel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Vanligtabel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>
    <w:name w:val="Ingen liste"/>
    <w:next w:val="Ingenlist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abellinnhold">
    <w:name w:val="Tabellinnhold"/>
    <w:basedOn w:val="Normal"/>
    <w:next w:val="Tabellinnhold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und" w:val="nb-NO"/>
    </w:rPr>
  </w:style>
  <w:style w:type="paragraph" w:styleId="Tittel">
    <w:name w:val="Tittel"/>
    <w:basedOn w:val="Normal"/>
    <w:next w:val="Titte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omic Sans MS" w:hAnsi="Comic Sans MS"/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nb-NO" w:val="nb-NO"/>
    </w:rPr>
  </w:style>
  <w:style w:type="paragraph" w:styleId="Brødtekst">
    <w:name w:val="Brødtekst"/>
    <w:basedOn w:val="Normal"/>
    <w:next w:val="Brødtek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4"/>
      <w:effect w:val="none"/>
      <w:vertAlign w:val="baseline"/>
      <w:cs w:val="0"/>
      <w:em w:val="none"/>
      <w:lang w:bidi="ar-SA" w:eastAsia="nb-NO" w:val="nb-NO"/>
    </w:rPr>
  </w:style>
  <w:style w:type="paragraph" w:styleId="Bobletekst">
    <w:name w:val="Bobletekst"/>
    <w:basedOn w:val="Normal"/>
    <w:next w:val="Bobletek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nb-NO" w:val="nb-NO"/>
    </w:rPr>
  </w:style>
  <w:style w:type="paragraph" w:styleId="Topptekst">
    <w:name w:val="Topptekst"/>
    <w:basedOn w:val="Normal"/>
    <w:next w:val="Topptekst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nb-NO" w:val="nb-NO"/>
    </w:rPr>
  </w:style>
  <w:style w:type="character" w:styleId="TopptekstTegn">
    <w:name w:val="Topptekst Tegn"/>
    <w:next w:val="TopptekstTegn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Bunntekst">
    <w:name w:val="Bunntekst"/>
    <w:basedOn w:val="Normal"/>
    <w:next w:val="Bunntekst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nb-NO" w:val="nb-NO"/>
    </w:rPr>
  </w:style>
  <w:style w:type="character" w:styleId="BunntekstTegn">
    <w:name w:val="Bunntekst Tegn"/>
    <w:next w:val="BunntekstTegn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yperkobling">
    <w:name w:val="Hyperkobling"/>
    <w:next w:val="Hyperkobling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Overskrift1Tegn">
    <w:name w:val="Overskrift 1 Tegn"/>
    <w:next w:val="Overskrift1Tegn"/>
    <w:autoRedefine w:val="0"/>
    <w:hidden w:val="0"/>
    <w:qFormat w:val="0"/>
    <w:rPr>
      <w:rFonts w:ascii="Cambria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Listeavsnitt">
    <w:name w:val="Listeavsnitt"/>
    <w:basedOn w:val="Normal"/>
    <w:next w:val="Listeavsnitt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nb-NO" w:val="nb-NO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nb-NO" w:val="nb-NO"/>
    </w:rPr>
  </w:style>
  <w:style w:type="character" w:styleId="Merknadsreferanse">
    <w:name w:val="Merknadsreferanse"/>
    <w:next w:val="Merknadsreferans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Merknadstekst">
    <w:name w:val="Merknadstekst"/>
    <w:basedOn w:val="Normal"/>
    <w:next w:val="Merknadstek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nb-NO" w:val="nb-NO"/>
    </w:rPr>
  </w:style>
  <w:style w:type="character" w:styleId="MerknadstekstTegn">
    <w:name w:val="Merknadstekst Tegn"/>
    <w:basedOn w:val="Standardskriftforavsnitt"/>
    <w:next w:val="MerknadstekstTeg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Kommentaremne">
    <w:name w:val="Kommentaremne"/>
    <w:basedOn w:val="Merknadstekst"/>
    <w:next w:val="Merknadstek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nb-NO" w:val="nb-NO"/>
    </w:rPr>
  </w:style>
  <w:style w:type="character" w:styleId="KommentaremneTegn">
    <w:name w:val="Kommentaremne Tegn"/>
    <w:next w:val="KommentaremneTegn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table" w:styleId="Tabellrutenett">
    <w:name w:val="Tabellrutenett"/>
    <w:basedOn w:val="Vanligtabell"/>
    <w:next w:val="Tabellrutenet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rutenett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o4p0VP3akueATS453OoF74qWHA==">CgMxLjA4AHIhMTMyaERxelYzUFJrVURUdjE2UjRKQ1FHaG9vRGc4SkpS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2019-08-30T13:08:00Z</dcterms:created>
  <dc:creator>SK</dc:creator>
</cp:coreProperties>
</file>